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C2" w:rsidRDefault="004A4DC2" w:rsidP="004A4DC2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 wp14:anchorId="08D3DD0C" wp14:editId="42D3CA7C">
            <wp:extent cx="3048000" cy="588847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208" cy="60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C2" w:rsidRDefault="004A4DC2" w:rsidP="004A4DC2">
      <w:pPr>
        <w:spacing w:after="0"/>
        <w:jc w:val="center"/>
        <w:rPr>
          <w:rFonts w:ascii="Arial" w:hAnsi="Arial" w:cs="Arial"/>
          <w:b/>
          <w:bCs/>
        </w:rPr>
      </w:pPr>
    </w:p>
    <w:p w:rsidR="004A4DC2" w:rsidRDefault="004A4DC2" w:rsidP="004A4DC2">
      <w:pPr>
        <w:spacing w:after="0"/>
        <w:jc w:val="center"/>
        <w:rPr>
          <w:rFonts w:ascii="Arial" w:hAnsi="Arial" w:cs="Arial"/>
          <w:b/>
          <w:bCs/>
        </w:rPr>
      </w:pPr>
      <w:r w:rsidRPr="001E2D9A">
        <w:rPr>
          <w:rFonts w:ascii="Arial" w:hAnsi="Arial" w:cs="Arial"/>
          <w:b/>
          <w:bCs/>
        </w:rPr>
        <w:t xml:space="preserve">GARIS PANDUAN PERMOHONAN </w:t>
      </w:r>
      <w:r>
        <w:rPr>
          <w:rFonts w:ascii="Arial" w:hAnsi="Arial" w:cs="Arial"/>
          <w:b/>
          <w:bCs/>
        </w:rPr>
        <w:t xml:space="preserve">PEMBAYARAN YURAN PENYUNTINGAN / PENERBITAN ARTIKEL </w:t>
      </w:r>
    </w:p>
    <w:p w:rsidR="004A4DC2" w:rsidRDefault="004A4DC2" w:rsidP="004A4DC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DALAM JURNAL BERINDEKS, FAKULTI PERUBATAN UiTM</w:t>
      </w:r>
    </w:p>
    <w:p w:rsidR="004A4DC2" w:rsidRPr="001E2D9A" w:rsidRDefault="004A4DC2" w:rsidP="004A4DC2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3518"/>
      </w:tblGrid>
      <w:tr w:rsidR="004A4DC2" w:rsidRPr="001E052E" w:rsidTr="009104F2">
        <w:tc>
          <w:tcPr>
            <w:tcW w:w="13518" w:type="dxa"/>
            <w:tcBorders>
              <w:bottom w:val="single" w:sz="4" w:space="0" w:color="auto"/>
            </w:tcBorders>
          </w:tcPr>
          <w:p w:rsidR="004A4DC2" w:rsidRPr="00FD60BC" w:rsidRDefault="004A4DC2" w:rsidP="009104F2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Dokumen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ini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menerangkan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garis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panduan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permohonan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pembiayaan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aktiviti-aktiviti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peningkatan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hasilan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penyelidikan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denominator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Universiti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Teknologi</w:t>
            </w:r>
            <w:proofErr w:type="spellEnd"/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MARA.</w:t>
            </w:r>
          </w:p>
          <w:p w:rsidR="004A4DC2" w:rsidRPr="00F64757" w:rsidRDefault="004A4DC2" w:rsidP="004A4DC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60" w:right="12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0BC">
              <w:rPr>
                <w:rFonts w:ascii="Arial" w:hAnsi="Arial" w:cs="Arial"/>
                <w:sz w:val="20"/>
                <w:szCs w:val="20"/>
              </w:rPr>
              <w:t xml:space="preserve">Dana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bertujuan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melipat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gandakan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kalangan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denominator UiTM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sejajar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matlamat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Kementerian Pendidikan Tinggi (KPT)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memperkenalkan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dana yang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diagih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pencapaian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skor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MyRA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UiTM pada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D60B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A4DC2" w:rsidRPr="00F64757" w:rsidRDefault="004A4DC2" w:rsidP="004A4DC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60" w:right="12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dibuka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pensyarah-pensyarah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Perubatan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UiTM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</w:t>
            </w:r>
            <w:r w:rsidRPr="00FD60BC">
              <w:rPr>
                <w:rFonts w:ascii="Arial" w:hAnsi="Arial" w:cs="Arial"/>
                <w:sz w:val="20"/>
                <w:szCs w:val="20"/>
              </w:rPr>
              <w:t>laksanaan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aktiviti-aktiviti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meningkatkan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prestasi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para denominator UiTM. </w:t>
            </w:r>
          </w:p>
          <w:p w:rsidR="004A4DC2" w:rsidRDefault="004A4DC2" w:rsidP="004A4DC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60" w:hanging="3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dana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tertakluk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perubahan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semasa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ketersediaan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dana. </w:t>
            </w:r>
          </w:p>
          <w:p w:rsidR="004A4DC2" w:rsidRPr="00F64757" w:rsidRDefault="004A4DC2" w:rsidP="009104F2">
            <w:pPr>
              <w:widowControl w:val="0"/>
              <w:overflowPunct w:val="0"/>
              <w:autoSpaceDE w:val="0"/>
              <w:autoSpaceDN w:val="0"/>
              <w:adjustRightInd w:val="0"/>
              <w:ind w:left="4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C2" w:rsidRPr="001341EF" w:rsidTr="009104F2">
        <w:trPr>
          <w:trHeight w:val="287"/>
        </w:trPr>
        <w:tc>
          <w:tcPr>
            <w:tcW w:w="1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4DC2" w:rsidRPr="00FD60BC" w:rsidRDefault="004A4DC2" w:rsidP="009104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PEMBIAYAAN PEMBAYARAN YURAN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PENYUNTINGAN / </w:t>
            </w:r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PENERBITAN ARTIKEL DALAM JURNAL BERINDEKS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4DC2" w:rsidRPr="00FD60BC" w:rsidTr="009104F2">
        <w:tc>
          <w:tcPr>
            <w:tcW w:w="1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C2" w:rsidRPr="00FD60BC" w:rsidRDefault="004A4DC2" w:rsidP="004A4DC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ialah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menampung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yuran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manuskrip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berjaya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berindeks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CB2">
              <w:rPr>
                <w:rFonts w:ascii="Arial" w:hAnsi="Arial" w:cs="Arial"/>
                <w:sz w:val="20"/>
                <w:szCs w:val="20"/>
              </w:rPr>
              <w:t>termasuklah</w:t>
            </w:r>
            <w:proofErr w:type="spellEnd"/>
            <w:r w:rsidRPr="007C2C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CB2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7C2C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CB2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7C2C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CB2">
              <w:rPr>
                <w:rFonts w:ascii="Arial" w:hAnsi="Arial" w:cs="Arial"/>
                <w:sz w:val="20"/>
                <w:szCs w:val="20"/>
              </w:rPr>
              <w:t>talian</w:t>
            </w:r>
            <w:proofErr w:type="spellEnd"/>
            <w:r w:rsidRPr="007C2CB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4DC2" w:rsidRPr="00FD60BC" w:rsidRDefault="004A4DC2" w:rsidP="004A4DC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pulangan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yuran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kehadiran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konferensi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dipertimbangkan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4DC2" w:rsidRPr="00B30625" w:rsidRDefault="004A4DC2" w:rsidP="004A4DC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diluluskan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dipertimbangkan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menurut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dasar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kualiti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>.</w:t>
            </w:r>
            <w:r w:rsidRPr="00B30625"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</w:p>
          <w:p w:rsidR="004A4DC2" w:rsidRPr="00FD60BC" w:rsidRDefault="004A4DC2" w:rsidP="004A4DC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disenaraihitamkan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oleh KPT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dibenarkan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Rujuk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laman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sesawang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KPT.</w:t>
            </w:r>
          </w:p>
          <w:p w:rsidR="004A4DC2" w:rsidRPr="00147BC0" w:rsidRDefault="004A4DC2" w:rsidP="004A4DC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Manuskrip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D60BC">
              <w:rPr>
                <w:rFonts w:ascii="Arial" w:hAnsi="Arial" w:cs="Arial"/>
                <w:b/>
                <w:bCs/>
                <w:sz w:val="20"/>
                <w:szCs w:val="20"/>
              </w:rPr>
              <w:t>MESTI</w:t>
            </w:r>
            <w:r w:rsidRPr="00FD60B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jelas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 dan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afiliasi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 UiTM 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iaitu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Perubatan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Teknologi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MARA / Faculty of Medicine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Teknologi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MARA. </w:t>
            </w:r>
          </w:p>
          <w:p w:rsidR="004A4DC2" w:rsidRPr="00147BC0" w:rsidRDefault="004A4DC2" w:rsidP="004A4DC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>Manuskrip</w:t>
            </w:r>
            <w:proofErr w:type="spellEnd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>artikel</w:t>
            </w:r>
            <w:proofErr w:type="spellEnd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47B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MESTI </w:t>
            </w:r>
            <w:proofErr w:type="spellStart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>dimuatnaik</w:t>
            </w:r>
            <w:proofErr w:type="spellEnd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di </w:t>
            </w:r>
            <w:proofErr w:type="spellStart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>laman</w:t>
            </w:r>
            <w:proofErr w:type="spellEnd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>sesawang</w:t>
            </w:r>
            <w:proofErr w:type="spellEnd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>PRISMa</w:t>
            </w:r>
            <w:proofErr w:type="spellEnd"/>
            <w:r w:rsidRPr="00147B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. </w:t>
            </w:r>
          </w:p>
          <w:p w:rsidR="004A4DC2" w:rsidRPr="00FD60BC" w:rsidRDefault="004A4DC2" w:rsidP="004A4DC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kepilkan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60BC"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 w:rsidRPr="00FD60BC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4A4DC2" w:rsidRPr="007C2CB2" w:rsidRDefault="004A4DC2" w:rsidP="009104F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A4DC2" w:rsidRPr="00B30625" w:rsidRDefault="004A4DC2" w:rsidP="004A4DC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hanging="36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Resit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penerbit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A4DC2" w:rsidRDefault="004A4DC2" w:rsidP="004A4DC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hanging="36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Bukti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menerbitkan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0625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Pr="00B3062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A4DC2" w:rsidRDefault="004A4DC2" w:rsidP="009104F2">
            <w:pPr>
              <w:pStyle w:val="ListParagraph"/>
              <w:widowControl w:val="0"/>
              <w:autoSpaceDE w:val="0"/>
              <w:autoSpaceDN w:val="0"/>
              <w:adjustRightInd w:val="0"/>
              <w:ind w:left="14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C2" w:rsidRDefault="004A4DC2" w:rsidP="004A4DC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khidmat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penyuntingan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4DC2" w:rsidRDefault="004A4DC2" w:rsidP="004A4DC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syarat-syarat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no.1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hingga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  <w:p w:rsidR="004A4DC2" w:rsidRPr="007C2CB2" w:rsidRDefault="004A4DC2" w:rsidP="004A4DC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Artikel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“Publication Clinic”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“residence reviewer”</w:t>
            </w:r>
          </w:p>
        </w:tc>
      </w:tr>
    </w:tbl>
    <w:p w:rsidR="004A4DC2" w:rsidRDefault="004A4DC2" w:rsidP="004A4DC2">
      <w:pPr>
        <w:jc w:val="center"/>
        <w:rPr>
          <w:sz w:val="20"/>
          <w:szCs w:val="20"/>
        </w:rPr>
      </w:pPr>
    </w:p>
    <w:p w:rsidR="004A4DC2" w:rsidRDefault="004A4DC2" w:rsidP="004A4DC2">
      <w:pPr>
        <w:tabs>
          <w:tab w:val="left" w:pos="31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A4DC2" w:rsidRPr="004A4DC2" w:rsidRDefault="004A4DC2" w:rsidP="004A4DC2">
      <w:pPr>
        <w:tabs>
          <w:tab w:val="left" w:pos="3195"/>
        </w:tabs>
        <w:rPr>
          <w:sz w:val="20"/>
          <w:szCs w:val="20"/>
        </w:rPr>
        <w:sectPr w:rsidR="004A4DC2" w:rsidRPr="004A4DC2" w:rsidSect="00F64757">
          <w:headerReference w:type="default" r:id="rId8"/>
          <w:footerReference w:type="default" r:id="rId9"/>
          <w:pgSz w:w="15840" w:h="12240" w:orient="landscape"/>
          <w:pgMar w:top="450" w:right="1440" w:bottom="45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ab/>
      </w:r>
    </w:p>
    <w:p w:rsidR="004A4DC2" w:rsidRDefault="004A4DC2" w:rsidP="004A4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107">
        <w:rPr>
          <w:rFonts w:ascii="Arial" w:hAnsi="Arial" w:cs="Arial"/>
          <w:b/>
          <w:bCs/>
          <w:sz w:val="24"/>
          <w:szCs w:val="24"/>
        </w:rPr>
        <w:lastRenderedPageBreak/>
        <w:t xml:space="preserve">BORANG PERMOHONAN </w:t>
      </w:r>
      <w:r>
        <w:rPr>
          <w:rFonts w:ascii="Arial" w:hAnsi="Arial" w:cs="Arial"/>
          <w:b/>
          <w:bCs/>
          <w:sz w:val="24"/>
          <w:szCs w:val="24"/>
        </w:rPr>
        <w:t xml:space="preserve">PEMBIAYAAN PEMBAYARAN YURAN PENYUNTINGAN / PENERBITAN ARTIKEL DALAM JURNAL BERINDEKS </w:t>
      </w:r>
    </w:p>
    <w:p w:rsidR="004A4DC2" w:rsidRDefault="004A4DC2" w:rsidP="004A4DC2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4DC2" w:rsidRDefault="004A4DC2" w:rsidP="004A4DC2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4A4DC2" w:rsidRPr="00113107" w:rsidTr="009104F2">
        <w:tc>
          <w:tcPr>
            <w:tcW w:w="9260" w:type="dxa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113107">
              <w:rPr>
                <w:rFonts w:ascii="Arial" w:hAnsi="Arial" w:cs="Arial"/>
                <w:b/>
                <w:bCs/>
              </w:rPr>
              <w:t xml:space="preserve">SILA TANDA ( </w:t>
            </w:r>
            <w:r w:rsidRPr="00113107">
              <w:rPr>
                <w:rFonts w:ascii="Arial" w:hAnsi="Arial" w:cs="Arial"/>
                <w:b/>
              </w:rPr>
              <w:t>√</w:t>
            </w:r>
            <w:r w:rsidRPr="00113107">
              <w:rPr>
                <w:rFonts w:ascii="Arial" w:hAnsi="Arial" w:cs="Arial"/>
                <w:b/>
                <w:bCs/>
              </w:rPr>
              <w:t xml:space="preserve">  ) &amp; LAMPIRKAN PERKARA BERIKUT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5"/>
              <w:gridCol w:w="7238"/>
              <w:gridCol w:w="739"/>
            </w:tblGrid>
            <w:tr w:rsidR="004A4DC2" w:rsidTr="009104F2">
              <w:tc>
                <w:tcPr>
                  <w:tcW w:w="785" w:type="dxa"/>
                </w:tcPr>
                <w:p w:rsidR="004A4DC2" w:rsidRPr="00D14615" w:rsidRDefault="004A4DC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right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Resit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asal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atau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inbois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serta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bukti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penyuntingan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penerimaan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penerbitan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artikel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daripada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penerbit</w:t>
                  </w:r>
                  <w:proofErr w:type="spellEnd"/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A4DC2" w:rsidTr="009104F2">
              <w:tc>
                <w:tcPr>
                  <w:tcW w:w="785" w:type="dxa"/>
                  <w:vMerge w:val="restart"/>
                </w:tcPr>
                <w:p w:rsidR="004A4DC2" w:rsidRPr="00D14615" w:rsidRDefault="004A4DC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977" w:type="dxa"/>
                  <w:gridSpan w:val="2"/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F86C17">
                    <w:rPr>
                      <w:rFonts w:ascii="Arial" w:hAnsi="Arial" w:cs="Arial"/>
                      <w:sz w:val="20"/>
                      <w:szCs w:val="20"/>
                    </w:rPr>
                    <w:t>Bukti</w:t>
                  </w:r>
                  <w:proofErr w:type="spellEnd"/>
                  <w:r w:rsidRPr="00F86C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jurnal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:-</w:t>
                  </w:r>
                </w:p>
              </w:tc>
            </w:tr>
            <w:tr w:rsidR="004A4DC2" w:rsidTr="009104F2">
              <w:tc>
                <w:tcPr>
                  <w:tcW w:w="785" w:type="dxa"/>
                  <w:vMerge/>
                </w:tcPr>
                <w:p w:rsidR="004A4DC2" w:rsidRPr="00D14615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6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right w:val="single" w:sz="4" w:space="0" w:color="auto"/>
                  </w:tcBorders>
                </w:tcPr>
                <w:p w:rsidR="004A4DC2" w:rsidRPr="00F86C17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Jurnal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Berindeks</w:t>
                  </w:r>
                  <w:proofErr w:type="spellEnd"/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A4DC2" w:rsidTr="009104F2">
              <w:tc>
                <w:tcPr>
                  <w:tcW w:w="785" w:type="dxa"/>
                </w:tcPr>
                <w:p w:rsidR="004A4DC2" w:rsidRPr="00D14615" w:rsidRDefault="004A4DC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right w:val="single" w:sz="4" w:space="0" w:color="auto"/>
                  </w:tcBorders>
                </w:tcPr>
                <w:p w:rsidR="004A4DC2" w:rsidRPr="00F86C17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Salinan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manuskrip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jurnal</w:t>
                  </w:r>
                  <w:proofErr w:type="spellEnd"/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A4DC2" w:rsidTr="009104F2">
              <w:tc>
                <w:tcPr>
                  <w:tcW w:w="785" w:type="dxa"/>
                </w:tcPr>
                <w:p w:rsidR="004A4DC2" w:rsidRPr="00D14615" w:rsidRDefault="004A4DC2" w:rsidP="004A4DC2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Geran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Berkaitan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Projek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:-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A4DC2" w:rsidTr="009104F2">
              <w:trPr>
                <w:trHeight w:val="251"/>
              </w:trPr>
              <w:tc>
                <w:tcPr>
                  <w:tcW w:w="785" w:type="dxa"/>
                </w:tcPr>
                <w:p w:rsidR="004A4DC2" w:rsidRPr="00D14615" w:rsidRDefault="004A4DC2" w:rsidP="009104F2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right w:val="single" w:sz="4" w:space="0" w:color="auto"/>
                  </w:tcBorders>
                </w:tcPr>
                <w:p w:rsidR="004A4DC2" w:rsidRPr="002B5AE5" w:rsidRDefault="004A4DC2" w:rsidP="004A4DC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257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AE5">
                    <w:rPr>
                      <w:rFonts w:ascii="Arial" w:hAnsi="Arial" w:cs="Arial"/>
                      <w:sz w:val="20"/>
                      <w:szCs w:val="20"/>
                    </w:rPr>
                    <w:t>Ada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A4DC2" w:rsidTr="009104F2">
              <w:trPr>
                <w:trHeight w:val="251"/>
              </w:trPr>
              <w:tc>
                <w:tcPr>
                  <w:tcW w:w="785" w:type="dxa"/>
                </w:tcPr>
                <w:p w:rsidR="004A4DC2" w:rsidRPr="00D14615" w:rsidRDefault="004A4DC2" w:rsidP="009104F2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No.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Kod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/Fail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Geran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                                                                            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A4DC2" w:rsidTr="009104F2">
              <w:trPr>
                <w:trHeight w:val="251"/>
              </w:trPr>
              <w:tc>
                <w:tcPr>
                  <w:tcW w:w="785" w:type="dxa"/>
                </w:tcPr>
                <w:p w:rsidR="004A4DC2" w:rsidRPr="00D14615" w:rsidRDefault="004A4DC2" w:rsidP="009104F2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    Tajuk Projek :</w:t>
                  </w:r>
                </w:p>
              </w:tc>
              <w:tc>
                <w:tcPr>
                  <w:tcW w:w="739" w:type="dxa"/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A4DC2" w:rsidTr="009104F2">
              <w:trPr>
                <w:trHeight w:val="251"/>
              </w:trPr>
              <w:tc>
                <w:tcPr>
                  <w:tcW w:w="785" w:type="dxa"/>
                </w:tcPr>
                <w:p w:rsidR="004A4DC2" w:rsidRPr="00D14615" w:rsidRDefault="004A4DC2" w:rsidP="009104F2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977" w:type="dxa"/>
                  <w:gridSpan w:val="2"/>
                </w:tcPr>
                <w:p w:rsidR="004A4DC2" w:rsidRPr="00F64757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Komen - Untuk Kegunaan RMU:</w:t>
                  </w:r>
                </w:p>
              </w:tc>
            </w:tr>
            <w:tr w:rsidR="004A4DC2" w:rsidTr="009104F2">
              <w:tc>
                <w:tcPr>
                  <w:tcW w:w="785" w:type="dxa"/>
                </w:tcPr>
                <w:p w:rsidR="004A4DC2" w:rsidRPr="00D14615" w:rsidRDefault="004A4DC2" w:rsidP="009104F2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38" w:type="dxa"/>
                  <w:tcBorders>
                    <w:right w:val="single" w:sz="4" w:space="0" w:color="auto"/>
                  </w:tcBorders>
                </w:tcPr>
                <w:p w:rsidR="004A4DC2" w:rsidRPr="002B5AE5" w:rsidRDefault="004A4DC2" w:rsidP="004A4DC2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257" w:hanging="27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5AE5">
                    <w:rPr>
                      <w:rFonts w:ascii="Arial" w:hAnsi="Arial" w:cs="Arial"/>
                      <w:sz w:val="20"/>
                      <w:szCs w:val="20"/>
                    </w:rPr>
                    <w:t>Tiada</w:t>
                  </w:r>
                  <w:proofErr w:type="spellEnd"/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DC2" w:rsidRDefault="004A4DC2" w:rsidP="009104F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4A4DC2" w:rsidRPr="00113107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A4DC2" w:rsidRDefault="004A4DC2" w:rsidP="004A4DC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831"/>
      </w:tblGrid>
      <w:tr w:rsidR="004A4DC2" w:rsidRPr="000D7FD6" w:rsidTr="009104F2">
        <w:trPr>
          <w:trHeight w:val="45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D7FD6">
              <w:rPr>
                <w:rFonts w:ascii="Arial" w:hAnsi="Arial" w:cs="Arial"/>
                <w:b/>
              </w:rPr>
              <w:t>BUTIRAN PEMOHON</w:t>
            </w:r>
          </w:p>
        </w:tc>
      </w:tr>
      <w:tr w:rsidR="004A4DC2" w:rsidRPr="000D7FD6" w:rsidTr="009104F2">
        <w:trPr>
          <w:trHeight w:val="602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NAMA PEMOHON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NO. PEKERJA PEMOHON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JAWATAN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JABATAN/FAKULTI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NO. TELEFON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>NAMA PENULIS UTAMA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RPr="000D7FD6" w:rsidTr="009104F2"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7B03D1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 w:rsidRPr="007B03D1">
              <w:rPr>
                <w:rFonts w:ascii="Arial" w:hAnsi="Arial" w:cs="Arial"/>
                <w:b/>
              </w:rPr>
              <w:t xml:space="preserve">NAMA </w:t>
            </w:r>
            <w:r>
              <w:rPr>
                <w:rFonts w:ascii="Arial" w:hAnsi="Arial" w:cs="Arial"/>
                <w:b/>
              </w:rPr>
              <w:t>CORRESPONDING AUTHOR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Pr="000D7FD6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4A4DC2" w:rsidRDefault="004A4DC2" w:rsidP="004A4DC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1022"/>
        <w:gridCol w:w="399"/>
        <w:gridCol w:w="460"/>
        <w:gridCol w:w="231"/>
        <w:gridCol w:w="214"/>
        <w:gridCol w:w="183"/>
        <w:gridCol w:w="842"/>
        <w:gridCol w:w="1065"/>
        <w:gridCol w:w="139"/>
        <w:gridCol w:w="462"/>
        <w:gridCol w:w="178"/>
        <w:gridCol w:w="244"/>
        <w:gridCol w:w="243"/>
        <w:gridCol w:w="858"/>
        <w:gridCol w:w="1026"/>
      </w:tblGrid>
      <w:tr w:rsidR="004A4DC2" w:rsidTr="009104F2"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NAMA PENULIS-PENULIS BERSAMA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PEKERJA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INSTITUSI</w:t>
            </w:r>
          </w:p>
        </w:tc>
      </w:tr>
      <w:tr w:rsidR="004A4DC2" w:rsidTr="009104F2"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530"/>
        </w:trPr>
        <w:tc>
          <w:tcPr>
            <w:tcW w:w="99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BUTIRAN JURNAL</w:t>
            </w:r>
          </w:p>
        </w:tc>
      </w:tr>
      <w:tr w:rsidR="004A4DC2" w:rsidTr="009104F2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TAJUK ARTIKEL</w:t>
            </w:r>
          </w:p>
        </w:tc>
        <w:tc>
          <w:tcPr>
            <w:tcW w:w="6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JURNAL</w:t>
            </w:r>
          </w:p>
        </w:tc>
        <w:tc>
          <w:tcPr>
            <w:tcW w:w="6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JURNAL BERINDEKS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tanda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D6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*SCOPUS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*WOS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MyCITE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</w:t>
            </w:r>
          </w:p>
        </w:tc>
        <w:tc>
          <w:tcPr>
            <w:tcW w:w="6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PENERBIT</w:t>
            </w:r>
          </w:p>
        </w:tc>
        <w:tc>
          <w:tcPr>
            <w:tcW w:w="6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530"/>
        </w:trPr>
        <w:tc>
          <w:tcPr>
            <w:tcW w:w="99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MAKLUMAT PENERIMAAN ARTIKEL OLEH PIHAK PENERBIT</w:t>
            </w:r>
          </w:p>
        </w:tc>
      </w:tr>
      <w:tr w:rsidR="004A4DC2" w:rsidTr="009104F2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DITERIMA</w:t>
            </w:r>
          </w:p>
        </w:tc>
        <w:tc>
          <w:tcPr>
            <w:tcW w:w="6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JANGKAAN CETAKAN ARTIKEL</w:t>
            </w:r>
          </w:p>
        </w:tc>
        <w:tc>
          <w:tcPr>
            <w:tcW w:w="6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530"/>
        </w:trPr>
        <w:tc>
          <w:tcPr>
            <w:tcW w:w="99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 BAYARAN YANG DIPOHON</w:t>
            </w:r>
          </w:p>
        </w:tc>
      </w:tr>
      <w:tr w:rsidR="004A4DC2" w:rsidTr="009104F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DALAM RM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3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DALAM MATA WANG ASING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SUMBER GERAN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(ADAKAH PERMOHONAN MEMPUNYAI SUMBER PERUNTUKAN GERAN LAIN?)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sila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tanda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sym w:font="Symbol" w:char="F0D6"/>
            </w:r>
            <w:r>
              <w:rPr>
                <w:rFonts w:ascii="Arial" w:hAnsi="Arial" w:cs="Arial"/>
              </w:rPr>
              <w:t>)</w:t>
            </w:r>
          </w:p>
        </w:tc>
      </w:tr>
      <w:tr w:rsidR="004A4DC2" w:rsidTr="009104F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*YA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*TIDAK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6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575"/>
        </w:trPr>
        <w:tc>
          <w:tcPr>
            <w:tcW w:w="991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PERAKUAN PEMOHON</w:t>
            </w:r>
          </w:p>
        </w:tc>
      </w:tr>
      <w:tr w:rsidR="004A4DC2" w:rsidTr="009104F2">
        <w:tc>
          <w:tcPr>
            <w:tcW w:w="991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9918" w:type="dxa"/>
            <w:gridSpan w:val="16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Saya </w:t>
            </w:r>
            <w:proofErr w:type="spellStart"/>
            <w:r>
              <w:rPr>
                <w:rFonts w:ascii="Arial" w:hAnsi="Arial" w:cs="Arial"/>
              </w:rPr>
              <w:t>akur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Fakulti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menolak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sekiranya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dikemukakan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didapati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benar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Saya juga </w:t>
            </w:r>
            <w:proofErr w:type="spellStart"/>
            <w:r>
              <w:rPr>
                <w:rFonts w:ascii="Arial" w:hAnsi="Arial" w:cs="Arial"/>
              </w:rPr>
              <w:t>mengaku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sumber</w:t>
            </w:r>
            <w:proofErr w:type="spellEnd"/>
            <w:r>
              <w:rPr>
                <w:rFonts w:ascii="Arial" w:hAnsi="Arial" w:cs="Arial"/>
              </w:rPr>
              <w:t xml:space="preserve"> lain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digunakan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membiayai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penerbitan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A4DC2" w:rsidTr="009104F2">
        <w:tc>
          <w:tcPr>
            <w:tcW w:w="3374" w:type="dxa"/>
            <w:gridSpan w:val="2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0BC891" wp14:editId="291A547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214630</wp:posOffset>
                      </wp:positionV>
                      <wp:extent cx="17335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38B27" id="Straight Connector 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85pt,16.9pt" to="133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</w:tc>
        <w:tc>
          <w:tcPr>
            <w:tcW w:w="399" w:type="dxa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9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Rasmi</w:t>
            </w:r>
          </w:p>
        </w:tc>
        <w:tc>
          <w:tcPr>
            <w:tcW w:w="2371" w:type="dxa"/>
            <w:gridSpan w:val="4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Tarikh:</w:t>
            </w: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4DC2" w:rsidTr="009104F2">
        <w:trPr>
          <w:trHeight w:val="620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KELULUSAN JAWATANKUASA PENYELIDIKAN FAKULTI PERUBATAN UiTM</w:t>
            </w:r>
          </w:p>
        </w:tc>
      </w:tr>
      <w:tr w:rsidR="004A4DC2" w:rsidTr="009104F2"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283C3D" wp14:editId="0C9BE18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320675</wp:posOffset>
                      </wp:positionV>
                      <wp:extent cx="17335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AC8D0" id="Straight Connector 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pt,25.25pt" to="137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6btQEAALcDAAAOAAAAZHJzL2Uyb0RvYy54bWysU8GOEzEMvSPxD1HudKa7Wl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3374" w:type="dxa"/>
            <w:gridSpan w:val="2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</w:p>
        </w:tc>
        <w:tc>
          <w:tcPr>
            <w:tcW w:w="399" w:type="dxa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9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4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A4DC2" w:rsidTr="009104F2">
        <w:tc>
          <w:tcPr>
            <w:tcW w:w="3374" w:type="dxa"/>
            <w:gridSpan w:val="2"/>
            <w:hideMark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Tarikh:</w:t>
            </w:r>
          </w:p>
        </w:tc>
        <w:tc>
          <w:tcPr>
            <w:tcW w:w="399" w:type="dxa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4" w:type="dxa"/>
            <w:gridSpan w:val="9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1" w:type="dxa"/>
            <w:gridSpan w:val="4"/>
          </w:tcPr>
          <w:p w:rsidR="004A4DC2" w:rsidRDefault="004A4DC2" w:rsidP="00910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A4DC2" w:rsidRDefault="004A4DC2" w:rsidP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/>
    <w:p w:rsidR="004A4DC2" w:rsidRDefault="004A4DC2">
      <w:proofErr w:type="spellStart"/>
      <w:r>
        <w:lastRenderedPageBreak/>
        <w:t>Untuk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>: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6120"/>
      </w:tblGrid>
      <w:tr w:rsidR="004A4DC2" w:rsidRPr="004A4DC2" w:rsidTr="004A4DC2">
        <w:trPr>
          <w:trHeight w:val="66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DC2" w:rsidRPr="004A4DC2" w:rsidRDefault="004A4DC2" w:rsidP="004A4DC2">
            <w:r w:rsidRPr="004A4DC2">
              <w:rPr>
                <w:b/>
                <w:bCs/>
                <w:lang w:val="en-MY"/>
              </w:rPr>
              <w:t>Senior Science Officer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DC2" w:rsidRPr="004A4DC2" w:rsidRDefault="004A4DC2" w:rsidP="004A4DC2">
            <w:proofErr w:type="spellStart"/>
            <w:r w:rsidRPr="004A4DC2">
              <w:rPr>
                <w:b/>
                <w:bCs/>
                <w:lang w:val="en-MY"/>
              </w:rPr>
              <w:t>Syumaimah</w:t>
            </w:r>
            <w:proofErr w:type="spellEnd"/>
            <w:r w:rsidRPr="004A4DC2">
              <w:rPr>
                <w:b/>
                <w:bCs/>
                <w:lang w:val="en-MY"/>
              </w:rPr>
              <w:t xml:space="preserve"> Binti Muhamad </w:t>
            </w:r>
            <w:proofErr w:type="spellStart"/>
            <w:r w:rsidRPr="004A4DC2">
              <w:rPr>
                <w:b/>
                <w:bCs/>
                <w:lang w:val="en-MY"/>
              </w:rPr>
              <w:t>Yunus</w:t>
            </w:r>
            <w:proofErr w:type="spellEnd"/>
            <w:r w:rsidRPr="004A4DC2">
              <w:rPr>
                <w:b/>
                <w:bCs/>
                <w:lang w:val="en-MY"/>
              </w:rPr>
              <w:br/>
              <w:t>Tel :603-6126 7011</w:t>
            </w:r>
            <w:r w:rsidRPr="004A4DC2">
              <w:rPr>
                <w:b/>
                <w:bCs/>
                <w:lang w:val="en-MY"/>
              </w:rPr>
              <w:br/>
              <w:t>Email : syumaimah@uitm.edu.my</w:t>
            </w:r>
          </w:p>
        </w:tc>
      </w:tr>
      <w:tr w:rsidR="004A4DC2" w:rsidRPr="004A4DC2" w:rsidTr="004A4DC2">
        <w:trPr>
          <w:trHeight w:val="667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DC2" w:rsidRPr="004A4DC2" w:rsidRDefault="004A4DC2" w:rsidP="004A4DC2">
            <w:r w:rsidRPr="004A4DC2">
              <w:rPr>
                <w:b/>
                <w:bCs/>
                <w:lang w:val="en-MY"/>
              </w:rPr>
              <w:t>Executive Officer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4DC2" w:rsidRPr="004A4DC2" w:rsidRDefault="004A4DC2" w:rsidP="004A4DC2">
            <w:proofErr w:type="spellStart"/>
            <w:r w:rsidRPr="004A4DC2">
              <w:rPr>
                <w:b/>
                <w:bCs/>
                <w:lang w:val="en-MY"/>
              </w:rPr>
              <w:t>Nursafura</w:t>
            </w:r>
            <w:proofErr w:type="spellEnd"/>
            <w:r w:rsidRPr="004A4DC2">
              <w:rPr>
                <w:b/>
                <w:bCs/>
                <w:lang w:val="en-MY"/>
              </w:rPr>
              <w:t xml:space="preserve"> </w:t>
            </w:r>
            <w:proofErr w:type="spellStart"/>
            <w:r w:rsidRPr="004A4DC2">
              <w:rPr>
                <w:b/>
                <w:bCs/>
                <w:lang w:val="en-MY"/>
              </w:rPr>
              <w:t>Idayu</w:t>
            </w:r>
            <w:proofErr w:type="spellEnd"/>
            <w:r w:rsidRPr="004A4DC2">
              <w:rPr>
                <w:b/>
                <w:bCs/>
                <w:lang w:val="en-MY"/>
              </w:rPr>
              <w:t xml:space="preserve"> Binti </w:t>
            </w:r>
            <w:proofErr w:type="spellStart"/>
            <w:r w:rsidRPr="004A4DC2">
              <w:rPr>
                <w:b/>
                <w:bCs/>
                <w:lang w:val="en-MY"/>
              </w:rPr>
              <w:t>Suhaimi</w:t>
            </w:r>
            <w:proofErr w:type="spellEnd"/>
            <w:r w:rsidRPr="004A4DC2">
              <w:rPr>
                <w:b/>
                <w:bCs/>
                <w:lang w:val="en-MY"/>
              </w:rPr>
              <w:br/>
              <w:t>Tel :603-6126 7029</w:t>
            </w:r>
            <w:r w:rsidRPr="004A4DC2">
              <w:rPr>
                <w:b/>
                <w:bCs/>
                <w:lang w:val="en-MY"/>
              </w:rPr>
              <w:br/>
              <w:t>Email : nursafura@uitm.edu.my</w:t>
            </w:r>
          </w:p>
        </w:tc>
      </w:tr>
    </w:tbl>
    <w:p w:rsidR="004A4DC2" w:rsidRDefault="004A4DC2"/>
    <w:p w:rsidR="004A4DC2" w:rsidRDefault="004A4DC2"/>
    <w:sectPr w:rsidR="004A4DC2" w:rsidSect="004A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956" w:rsidRDefault="00DE0956">
      <w:pPr>
        <w:spacing w:after="0" w:line="240" w:lineRule="auto"/>
      </w:pPr>
      <w:r>
        <w:separator/>
      </w:r>
    </w:p>
  </w:endnote>
  <w:endnote w:type="continuationSeparator" w:id="0">
    <w:p w:rsidR="00DE0956" w:rsidRDefault="00DE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53" w:rsidRDefault="004A4DC2" w:rsidP="00530973">
    <w:pPr>
      <w:pStyle w:val="Footer"/>
      <w:jc w:val="right"/>
    </w:pPr>
    <w:proofErr w:type="spellStart"/>
    <w:r w:rsidRPr="00530973">
      <w:t>Borang</w:t>
    </w:r>
    <w:proofErr w:type="spellEnd"/>
    <w:r w:rsidRPr="00530973">
      <w:t xml:space="preserve"> </w:t>
    </w:r>
    <w:proofErr w:type="spellStart"/>
    <w:r w:rsidRPr="00530973">
      <w:t>Pembayaran</w:t>
    </w:r>
    <w:proofErr w:type="spellEnd"/>
    <w:r w:rsidRPr="00530973">
      <w:t xml:space="preserve"> </w:t>
    </w:r>
    <w:proofErr w:type="spellStart"/>
    <w:r w:rsidRPr="00530973">
      <w:t>Yuran</w:t>
    </w:r>
    <w:proofErr w:type="spellEnd"/>
    <w:r>
      <w:t xml:space="preserve"> </w:t>
    </w:r>
    <w:proofErr w:type="spellStart"/>
    <w:r>
      <w:t>Penyuntingan</w:t>
    </w:r>
    <w:proofErr w:type="spellEnd"/>
    <w:r>
      <w:t xml:space="preserve"> /</w:t>
    </w:r>
    <w:r w:rsidRPr="00530973">
      <w:t xml:space="preserve"> </w:t>
    </w:r>
    <w:proofErr w:type="spellStart"/>
    <w:r w:rsidRPr="00530973">
      <w:t>Penerbitan</w:t>
    </w:r>
    <w:proofErr w:type="spellEnd"/>
    <w:r w:rsidRPr="00530973">
      <w:t xml:space="preserve"> Ver</w:t>
    </w:r>
    <w:r>
      <w:t>_6</w:t>
    </w:r>
    <w:r w:rsidRPr="00530973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956" w:rsidRDefault="00DE0956">
      <w:pPr>
        <w:spacing w:after="0" w:line="240" w:lineRule="auto"/>
      </w:pPr>
      <w:r>
        <w:separator/>
      </w:r>
    </w:p>
  </w:footnote>
  <w:footnote w:type="continuationSeparator" w:id="0">
    <w:p w:rsidR="00DE0956" w:rsidRDefault="00DE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753" w:rsidRDefault="00DE0956" w:rsidP="00B3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5F7AD6"/>
    <w:multiLevelType w:val="hybridMultilevel"/>
    <w:tmpl w:val="8CCCEE2A"/>
    <w:lvl w:ilvl="0" w:tplc="5860D1D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05602F"/>
    <w:multiLevelType w:val="hybridMultilevel"/>
    <w:tmpl w:val="7DA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A12BA"/>
    <w:multiLevelType w:val="hybridMultilevel"/>
    <w:tmpl w:val="EE68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B4F7F"/>
    <w:multiLevelType w:val="hybridMultilevel"/>
    <w:tmpl w:val="7FF8DEFE"/>
    <w:lvl w:ilvl="0" w:tplc="FD7AF8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0895"/>
    <w:multiLevelType w:val="hybridMultilevel"/>
    <w:tmpl w:val="43F446C6"/>
    <w:lvl w:ilvl="0" w:tplc="AD423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1B70"/>
    <w:multiLevelType w:val="hybridMultilevel"/>
    <w:tmpl w:val="5658DE8A"/>
    <w:lvl w:ilvl="0" w:tplc="5860D1DA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CD"/>
    <w:rsid w:val="000D0A34"/>
    <w:rsid w:val="00202471"/>
    <w:rsid w:val="002F4929"/>
    <w:rsid w:val="004A4DC2"/>
    <w:rsid w:val="00784792"/>
    <w:rsid w:val="00B42429"/>
    <w:rsid w:val="00C57085"/>
    <w:rsid w:val="00C9001E"/>
    <w:rsid w:val="00D520CD"/>
    <w:rsid w:val="00DE0956"/>
    <w:rsid w:val="00EF29C7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87C3"/>
  <w15:chartTrackingRefBased/>
  <w15:docId w15:val="{F6AFB37C-1441-4ECD-B45E-48C28E01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520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C2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Staff</dc:creator>
  <cp:keywords/>
  <dc:description/>
  <cp:lastModifiedBy>USER</cp:lastModifiedBy>
  <cp:revision>2</cp:revision>
  <dcterms:created xsi:type="dcterms:W3CDTF">2019-12-10T07:40:00Z</dcterms:created>
  <dcterms:modified xsi:type="dcterms:W3CDTF">2019-12-10T07:40:00Z</dcterms:modified>
</cp:coreProperties>
</file>